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F42F2E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F42F2E">
        <w:rPr>
          <w:rFonts w:ascii="Times New Roman" w:hAnsi="Times New Roman" w:cs="Times New Roman"/>
          <w:color w:val="auto"/>
        </w:rPr>
        <w:t>A</w:t>
      </w:r>
      <w:r w:rsidRPr="00F42F2E">
        <w:rPr>
          <w:rFonts w:ascii="Times New Roman" w:hAnsi="Times New Roman" w:cs="Times New Roman"/>
          <w:color w:val="auto"/>
        </w:rPr>
        <w:tab/>
      </w:r>
      <w:r w:rsidRPr="00F42F2E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F42F2E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F42F2E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F42F2E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F42F2E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F42F2E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F42F2E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F42F2E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42F2E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F42F2E" w:rsidRPr="00F42F2E" w:rsidRDefault="00F42F2E" w:rsidP="00F42F2E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42F2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ZŠ a MŠ Myslbekova, Ostrov - rekonstrukce učebny technických a řemeslných oborů ve vazbě na zajištění </w:t>
      </w:r>
      <w:proofErr w:type="spellStart"/>
      <w:r w:rsidRPr="00F42F2E">
        <w:rPr>
          <w:rFonts w:ascii="Times New Roman" w:hAnsi="Times New Roman" w:cs="Times New Roman"/>
          <w:b/>
          <w:i/>
          <w:color w:val="auto"/>
          <w:sz w:val="24"/>
          <w:szCs w:val="24"/>
        </w:rPr>
        <w:t>bezbarierovosti</w:t>
      </w:r>
      <w:proofErr w:type="spellEnd"/>
      <w:r w:rsidRPr="00F42F2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školy</w:t>
      </w:r>
    </w:p>
    <w:p w:rsidR="00D628E9" w:rsidRPr="00C71713" w:rsidRDefault="00D628E9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71713">
        <w:rPr>
          <w:rFonts w:ascii="Times New Roman" w:hAnsi="Times New Roman" w:cs="Times New Roman"/>
          <w:color w:val="auto"/>
          <w:sz w:val="24"/>
          <w:szCs w:val="24"/>
        </w:rPr>
        <w:t xml:space="preserve">b)   místo stavby (adresa, čísla popisná, katastrální území, parcelní čísla pozemků), </w:t>
      </w:r>
    </w:p>
    <w:p w:rsidR="00C71713" w:rsidRPr="00C71713" w:rsidRDefault="00C71713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7171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ZŠ JVM a MŠ, Myslbekova ul. 996, Ostrov 363 01, </w:t>
      </w:r>
    </w:p>
    <w:p w:rsidR="00C71713" w:rsidRPr="00C71713" w:rsidRDefault="00C71713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71713">
        <w:rPr>
          <w:rFonts w:ascii="Times New Roman" w:hAnsi="Times New Roman" w:cs="Times New Roman"/>
          <w:b/>
          <w:i/>
          <w:color w:val="auto"/>
          <w:sz w:val="24"/>
          <w:szCs w:val="24"/>
        </w:rPr>
        <w:t>Kat. území Ostrov nad Ohří, parcela č. 224/38 a 859</w:t>
      </w:r>
    </w:p>
    <w:p w:rsidR="00D628E9" w:rsidRPr="001E7AA0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E7AA0">
        <w:rPr>
          <w:rFonts w:ascii="Times New Roman" w:hAnsi="Times New Roman" w:cs="Times New Roman"/>
          <w:color w:val="auto"/>
          <w:sz w:val="24"/>
          <w:szCs w:val="24"/>
        </w:rPr>
        <w:t xml:space="preserve">c)   předmět projektové dokumentace. </w:t>
      </w:r>
    </w:p>
    <w:p w:rsidR="001E7AA0" w:rsidRPr="001E7AA0" w:rsidRDefault="00CB0265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PD je </w:t>
      </w:r>
      <w:r w:rsidR="00F42F2E"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přístavba </w:t>
      </w:r>
      <w:r w:rsidR="001E7AA0"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technických učeben a jejich zázemí k SZ pavilonu jídelny. Přístavba je navržena na V straně. </w:t>
      </w:r>
    </w:p>
    <w:p w:rsidR="001E7AA0" w:rsidRPr="001E7AA0" w:rsidRDefault="001E7AA0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Další částí PD je zajištění </w:t>
      </w:r>
      <w:proofErr w:type="spellStart"/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>bezbarierovosti</w:t>
      </w:r>
      <w:proofErr w:type="spellEnd"/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školy. Toto je řešeno přístavbou výtahu, který bezbariérově propojí všechny hlavní výškové úrovně stávajícího objektu ZŠ. Pro bezbariérový přístup k výtahu je navržena imobilní rampa v dvorní části areálu. Bezbariérovost školy zajišťují také dvě imobilní WC </w:t>
      </w:r>
      <w:proofErr w:type="spellStart"/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>naržená</w:t>
      </w:r>
      <w:proofErr w:type="spellEnd"/>
      <w:r w:rsidRPr="001E7AA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přístavbě.</w:t>
      </w:r>
    </w:p>
    <w:p w:rsidR="00D628E9" w:rsidRPr="00794158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794158">
        <w:rPr>
          <w:rFonts w:ascii="Times New Roman" w:hAnsi="Times New Roman" w:cs="Times New Roman"/>
          <w:color w:val="auto"/>
          <w:sz w:val="24"/>
          <w:szCs w:val="24"/>
        </w:rPr>
        <w:t>A.1.2</w:t>
      </w:r>
      <w:r w:rsidRPr="00794158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794158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794158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5C1AC3" w:rsidRPr="00794158" w:rsidRDefault="00EB3342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9415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Město </w:t>
      </w:r>
      <w:r w:rsidR="005C1AC3" w:rsidRPr="0079415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Ostrov, Jáchymovská 1, 363 01 Ostrov. </w:t>
      </w:r>
    </w:p>
    <w:p w:rsidR="00EB3342" w:rsidRPr="00794158" w:rsidRDefault="005C1AC3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94158">
        <w:rPr>
          <w:rFonts w:ascii="Times New Roman" w:hAnsi="Times New Roman" w:cs="Times New Roman"/>
          <w:b/>
          <w:i/>
          <w:color w:val="auto"/>
          <w:sz w:val="24"/>
          <w:szCs w:val="24"/>
        </w:rPr>
        <w:t>IČO: 00254843</w:t>
      </w:r>
    </w:p>
    <w:p w:rsidR="00D628E9" w:rsidRPr="00ED3F0B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ED3F0B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0A6FA8" w:rsidRPr="00ED3F0B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A6FA8" w:rsidRPr="00ED3F0B" w:rsidRDefault="000A6FA8" w:rsidP="000A6FA8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ED3F0B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ED3F0B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A6FA8" w:rsidRPr="00ED3F0B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5F6859" w:rsidRPr="00ED3F0B" w:rsidRDefault="005F6859" w:rsidP="005F685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ED3F0B">
        <w:rPr>
          <w:rFonts w:ascii="Times New Roman" w:hAnsi="Times New Roman" w:cs="Times New Roman"/>
          <w:b/>
          <w:i/>
          <w:sz w:val="24"/>
          <w:szCs w:val="24"/>
        </w:rPr>
        <w:t>Ing. Tomáš Zátko, autorizace v oboru Pozemní stavby, zapsán na seznamu ČKAIT pod číslem 0301139</w:t>
      </w:r>
    </w:p>
    <w:p w:rsidR="000A6FA8" w:rsidRPr="00ED3F0B" w:rsidRDefault="000A6FA8" w:rsidP="000A6FA8">
      <w:pPr>
        <w:pStyle w:val="499textodrazeny"/>
        <w:numPr>
          <w:ilvl w:val="0"/>
          <w:numId w:val="2"/>
        </w:numPr>
        <w:tabs>
          <w:tab w:val="clear" w:pos="2149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A6FA8" w:rsidRPr="00ED3F0B" w:rsidRDefault="000A6FA8" w:rsidP="00CB185C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ED3F0B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:rsidR="000A6FA8" w:rsidRPr="00ED3F0B" w:rsidRDefault="000A6FA8" w:rsidP="00CB185C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ED3F0B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František Kolář, autorizace v oboru </w:t>
      </w:r>
      <w:r w:rsidRPr="00ED3F0B">
        <w:rPr>
          <w:rFonts w:ascii="Times New Roman" w:hAnsi="Times New Roman"/>
          <w:b/>
          <w:i/>
          <w:sz w:val="24"/>
          <w:szCs w:val="24"/>
        </w:rPr>
        <w:t>projekční,  inženýrská a revizní činnost v elektrotechnice, zapsán na seznamu ČKAIT pod číslem 0300539</w:t>
      </w:r>
    </w:p>
    <w:p w:rsidR="00794158" w:rsidRPr="003D780A" w:rsidRDefault="00794158" w:rsidP="003D780A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D3F0B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Ing. Zdeňka Kubaštová,</w:t>
      </w:r>
      <w:r w:rsidRPr="00ED3F0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3F0B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požární bezpečnost staveb, zapsaná na seznamu ČKAIT pod číslem 0300118</w:t>
      </w:r>
    </w:p>
    <w:p w:rsidR="00D628E9" w:rsidRPr="003B33A1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3B33A1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3B33A1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3B33A1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3B33A1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D36E89" w:rsidRPr="003B33A1" w:rsidRDefault="004154B7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350ECD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přístavbu </w:t>
      </w:r>
      <w:r w:rsidR="0058659D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technických učeben půdorysných rozměrů </w:t>
      </w:r>
      <w:r w:rsidR="00A16690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>8,5x</w:t>
      </w:r>
      <w:r w:rsidR="00EE3A84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13,3m </w:t>
      </w:r>
      <w:r w:rsidR="001C7E1D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>a o přístavbu komunikačního koridoru s výtahem půdorysných rozměrů</w:t>
      </w:r>
      <w:r w:rsidR="00EE3A84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044911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>3x8,8m</w:t>
      </w:r>
      <w:r w:rsidR="001C7E1D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E4F5C"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D628E9" w:rsidRPr="003B33A1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3B33A1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3B33A1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F47F7A" w:rsidRPr="003B33A1" w:rsidRDefault="003B33A1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Provedením přístavby nejsou narušeny stávající odtokové poměry. </w:t>
      </w:r>
    </w:p>
    <w:p w:rsidR="006015AE" w:rsidRPr="003B33A1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3B33A1" w:rsidRDefault="003B33A1" w:rsidP="005B4D34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B33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Navržené přístavby jsou v souladu s územně plánovací dokumentací. </w:t>
      </w:r>
    </w:p>
    <w:p w:rsidR="001337BA" w:rsidRPr="001906B4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1906B4" w:rsidRDefault="001906B4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Přístavby jsou navrženy </w:t>
      </w:r>
      <w:r w:rsidR="004A4D3D"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 požadavky</w:t>
      </w:r>
      <w:r w:rsidR="00241E2C"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vyhlášky 268/2009 </w:t>
      </w:r>
      <w:proofErr w:type="spellStart"/>
      <w:r w:rsidR="00241E2C"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</w:t>
      </w:r>
      <w:r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obecných </w:t>
      </w:r>
      <w:r w:rsidR="00241E2C"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technických požadavcích na stavby, v platném znění.</w:t>
      </w:r>
    </w:p>
    <w:p w:rsidR="00F47F7A" w:rsidRPr="001906B4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947A3F" w:rsidRPr="001906B4" w:rsidRDefault="00947A3F" w:rsidP="00607549">
      <w:pPr>
        <w:pStyle w:val="Default"/>
        <w:ind w:left="1069"/>
        <w:rPr>
          <w:rFonts w:eastAsia="Calibri"/>
          <w:b/>
          <w:i/>
          <w:color w:val="auto"/>
        </w:rPr>
      </w:pPr>
      <w:r w:rsidRPr="001906B4">
        <w:rPr>
          <w:rFonts w:eastAsia="Calibri"/>
          <w:b/>
          <w:i/>
          <w:color w:val="auto"/>
        </w:rPr>
        <w:t>Budou zapracovány v dalším stupni PD</w:t>
      </w:r>
    </w:p>
    <w:p w:rsidR="001337BA" w:rsidRPr="001906B4" w:rsidRDefault="00D628E9" w:rsidP="00C768B2">
      <w:pPr>
        <w:pStyle w:val="499textodrazeny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1906B4" w:rsidRPr="001906B4" w:rsidRDefault="001906B4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přístavba vyvolá následující investice:</w:t>
      </w:r>
    </w:p>
    <w:p w:rsidR="001906B4" w:rsidRPr="001906B4" w:rsidRDefault="001906B4" w:rsidP="001906B4">
      <w:pPr>
        <w:pStyle w:val="499textodrazeny"/>
        <w:numPr>
          <w:ilvl w:val="0"/>
          <w:numId w:val="8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přeložka stávajícího teplovodu, který prochází místem navrhované přístavby</w:t>
      </w:r>
    </w:p>
    <w:p w:rsidR="00751841" w:rsidRPr="001906B4" w:rsidRDefault="001906B4" w:rsidP="001906B4">
      <w:pPr>
        <w:pStyle w:val="499textodrazeny"/>
        <w:numPr>
          <w:ilvl w:val="0"/>
          <w:numId w:val="8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b/>
          <w:i/>
          <w:color w:val="auto"/>
          <w:sz w:val="24"/>
          <w:szCs w:val="24"/>
        </w:rPr>
        <w:t>přeložka stávajícího kanalizačního potrubí, které prochází místem navrhované přístavby</w:t>
      </w:r>
    </w:p>
    <w:p w:rsidR="00D628E9" w:rsidRPr="001906B4" w:rsidRDefault="00D628E9" w:rsidP="00CB185C">
      <w:pPr>
        <w:pStyle w:val="499textodrazeny"/>
        <w:numPr>
          <w:ilvl w:val="2"/>
          <w:numId w:val="7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906B4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p w:rsidR="00F713C1" w:rsidRPr="00F42F2E" w:rsidRDefault="00F713C1" w:rsidP="00F713C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C71713" w:rsidRPr="00C71713" w:rsidTr="00D80730">
        <w:tc>
          <w:tcPr>
            <w:tcW w:w="1630" w:type="dxa"/>
          </w:tcPr>
          <w:p w:rsidR="00F713C1" w:rsidRPr="00C7171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71713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C7171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71713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C7171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71713">
              <w:rPr>
                <w:b/>
                <w:i/>
                <w:sz w:val="24"/>
              </w:rPr>
              <w:t>Druh pozemku</w:t>
            </w:r>
          </w:p>
        </w:tc>
      </w:tr>
      <w:tr w:rsidR="00C71713" w:rsidRPr="00C71713" w:rsidTr="00D80730">
        <w:tc>
          <w:tcPr>
            <w:tcW w:w="1630" w:type="dxa"/>
          </w:tcPr>
          <w:p w:rsidR="00751841" w:rsidRDefault="006E4F5C" w:rsidP="00C71713">
            <w:pPr>
              <w:jc w:val="both"/>
              <w:rPr>
                <w:b/>
                <w:i/>
                <w:sz w:val="24"/>
              </w:rPr>
            </w:pPr>
            <w:r w:rsidRPr="00C71713">
              <w:rPr>
                <w:b/>
                <w:i/>
                <w:sz w:val="24"/>
              </w:rPr>
              <w:t>2</w:t>
            </w:r>
            <w:r w:rsidR="00C71713" w:rsidRPr="00C71713">
              <w:rPr>
                <w:b/>
                <w:i/>
                <w:sz w:val="24"/>
              </w:rPr>
              <w:t>24</w:t>
            </w:r>
            <w:r w:rsidRPr="00C71713">
              <w:rPr>
                <w:b/>
                <w:i/>
                <w:sz w:val="24"/>
              </w:rPr>
              <w:t>/</w:t>
            </w:r>
            <w:r w:rsidR="00C71713" w:rsidRPr="00C71713">
              <w:rPr>
                <w:b/>
                <w:i/>
                <w:sz w:val="24"/>
              </w:rPr>
              <w:t>38</w:t>
            </w:r>
          </w:p>
          <w:p w:rsidR="00C71713" w:rsidRPr="00C71713" w:rsidRDefault="00C71713" w:rsidP="00C71713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859</w:t>
            </w:r>
          </w:p>
        </w:tc>
        <w:tc>
          <w:tcPr>
            <w:tcW w:w="3118" w:type="dxa"/>
          </w:tcPr>
          <w:p w:rsidR="00751841" w:rsidRDefault="005349E9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17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Město </w:t>
            </w:r>
            <w:r w:rsidR="00C71713" w:rsidRPr="00C717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Ostrov</w:t>
            </w:r>
          </w:p>
          <w:p w:rsidR="00C71713" w:rsidRPr="00C71713" w:rsidRDefault="00C71713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17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Ostrov</w:t>
            </w:r>
          </w:p>
        </w:tc>
        <w:tc>
          <w:tcPr>
            <w:tcW w:w="3119" w:type="dxa"/>
          </w:tcPr>
          <w:p w:rsidR="00751841" w:rsidRDefault="00C71713" w:rsidP="00C71713">
            <w:pPr>
              <w:jc w:val="both"/>
              <w:rPr>
                <w:b/>
                <w:i/>
                <w:sz w:val="24"/>
              </w:rPr>
            </w:pPr>
            <w:r w:rsidRPr="00C71713">
              <w:rPr>
                <w:b/>
                <w:i/>
                <w:sz w:val="24"/>
              </w:rPr>
              <w:t>Ostatní plocha</w:t>
            </w:r>
          </w:p>
          <w:p w:rsidR="00C71713" w:rsidRPr="00C71713" w:rsidRDefault="00C71713" w:rsidP="00C71713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</w:p>
        </w:tc>
      </w:tr>
    </w:tbl>
    <w:p w:rsidR="001337BA" w:rsidRPr="00C71713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F42F2E" w:rsidRDefault="00F713C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693801" w:rsidRPr="00F42F2E" w:rsidRDefault="0069380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F42F2E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F42F2E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628E9" w:rsidRPr="00106ED5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106ED5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106ED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106ED5" w:rsidRDefault="0079383A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  <w:r w:rsidR="00882B5A"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spočívající v přístavbě.</w:t>
      </w:r>
    </w:p>
    <w:p w:rsidR="00D628E9" w:rsidRPr="00106ED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1337BA" w:rsidRPr="00106ED5" w:rsidRDefault="006C4F17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882B5A"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školu</w:t>
      </w:r>
      <w:r w:rsidR="00C32FFD"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628E9" w:rsidRPr="00106ED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106ED5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17749F"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trval</w:t>
      </w:r>
      <w:r w:rsidR="0017749F" w:rsidRPr="00106ED5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</w:p>
    <w:p w:rsidR="00D628E9" w:rsidRPr="00C673A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673AF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C673AF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C673AF"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nepožív</w:t>
      </w:r>
      <w:r w:rsidR="00C673AF"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  <w:r w:rsidR="004A3A48"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C673A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žádné zvláštní ochrany</w:t>
      </w:r>
    </w:p>
    <w:p w:rsidR="00F47F7A" w:rsidRPr="00C460AD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460A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údaje o dodržení obecných technických požadavků, zabezpečujících </w:t>
      </w:r>
      <w:proofErr w:type="spellStart"/>
      <w:r w:rsidRPr="00C460AD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460AD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B87B8D" w:rsidRPr="00C460AD" w:rsidRDefault="00C673A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460AD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Přístavba je navržena jako bezbariérová</w:t>
      </w:r>
      <w:r w:rsidR="0017749F" w:rsidRPr="00C460A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81903" w:rsidRPr="00C460A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vyhlášky </w:t>
      </w:r>
      <w:r w:rsidR="00C460AD" w:rsidRPr="00C460AD">
        <w:rPr>
          <w:rFonts w:ascii="Times New Roman" w:hAnsi="Times New Roman" w:cs="Times New Roman"/>
          <w:b/>
          <w:i/>
          <w:color w:val="auto"/>
          <w:sz w:val="24"/>
          <w:szCs w:val="24"/>
        </w:rPr>
        <w:t>398/2009 Sb.</w:t>
      </w:r>
    </w:p>
    <w:p w:rsidR="00F47F7A" w:rsidRPr="005E2DE7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E2DE7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B87B8D" w:rsidRPr="005E2DE7" w:rsidRDefault="00B87B8D" w:rsidP="00B87B8D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E2D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rámci zajišťování </w:t>
      </w:r>
      <w:r w:rsidR="00714FA4" w:rsidRPr="005E2D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územního souhlasu </w:t>
      </w:r>
      <w:r w:rsidRPr="005E2D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budou požadavky dotčených orgánů zapracovávány do PD. </w:t>
      </w:r>
    </w:p>
    <w:p w:rsidR="00F47F7A" w:rsidRPr="009943A8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943A8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9943A8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9943A8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FC7D27" w:rsidRPr="009943A8" w:rsidRDefault="00FC7D27" w:rsidP="00D64C5C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943A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Nejsou požadovány žádné </w:t>
      </w:r>
      <w:proofErr w:type="spellStart"/>
      <w:r w:rsidRPr="009943A8">
        <w:rPr>
          <w:rFonts w:ascii="Times New Roman" w:hAnsi="Times New Roman" w:cs="Times New Roman"/>
          <w:b/>
          <w:i/>
          <w:color w:val="auto"/>
          <w:sz w:val="24"/>
          <w:szCs w:val="24"/>
        </w:rPr>
        <w:t>vyjímky</w:t>
      </w:r>
      <w:proofErr w:type="spellEnd"/>
      <w:r w:rsidRPr="009943A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 platných vyhlášek. </w:t>
      </w:r>
    </w:p>
    <w:p w:rsidR="00D628E9" w:rsidRPr="002513E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513E4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A426D3" w:rsidRPr="002513E4" w:rsidRDefault="00A426D3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2513E4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Obestavěný prostor: 1413m3</w:t>
      </w:r>
    </w:p>
    <w:p w:rsidR="00A426D3" w:rsidRPr="002513E4" w:rsidRDefault="00A426D3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2513E4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Zastavěná plocha: 138m2</w:t>
      </w:r>
    </w:p>
    <w:p w:rsidR="00A426D3" w:rsidRPr="002513E4" w:rsidRDefault="00A426D3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2513E4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V přístavbě jsou dvě technické učebny pro celkem 36 žáků</w:t>
      </w:r>
    </w:p>
    <w:p w:rsidR="00D628E9" w:rsidRPr="00726D9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26D95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2513E4" w:rsidRPr="00726D95" w:rsidRDefault="002513E4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726D9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Přístavba bude napojena na zdroje energie v objektu.</w:t>
      </w:r>
    </w:p>
    <w:p w:rsidR="002513E4" w:rsidRPr="00726D95" w:rsidRDefault="002513E4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726D9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Navrženou přístavbou se nezvýší spotřeby energií v objektu, protože nedochází k navýšení kapacity dětí ani učitelů.</w:t>
      </w:r>
    </w:p>
    <w:p w:rsidR="002513E4" w:rsidRPr="00726D95" w:rsidRDefault="002513E4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726D9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Dojde pouze k nepatrnému zvýšení spotřeby tepelné energie na vytápění, protože přístavba zvedne obestavěný prostor objektu o necelých 6procent a všechny obalové konstrukce jsou navrženy svými tepelně technickými vlastnostmi na úrovni doporučených hodnot. </w:t>
      </w:r>
    </w:p>
    <w:p w:rsidR="00D628E9" w:rsidRPr="004E7C8E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color w:val="auto"/>
          <w:sz w:val="24"/>
          <w:szCs w:val="24"/>
        </w:rPr>
        <w:t>předpoklady výstavby (časové údaje o realizaci stavby, etapizace),</w:t>
      </w:r>
    </w:p>
    <w:p w:rsidR="00E325FE" w:rsidRPr="004E7C8E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zahájení stavby: 04/2018</w:t>
      </w:r>
    </w:p>
    <w:p w:rsidR="00E325FE" w:rsidRPr="004E7C8E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zakončení stavby: 09/2018</w:t>
      </w:r>
    </w:p>
    <w:p w:rsidR="00E325FE" w:rsidRPr="004E7C8E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Etapizace:</w:t>
      </w:r>
    </w:p>
    <w:p w:rsidR="00E325FE" w:rsidRPr="004E7C8E" w:rsidRDefault="00E325FE" w:rsidP="00E325FE">
      <w:pPr>
        <w:pStyle w:val="4992uroven"/>
        <w:numPr>
          <w:ilvl w:val="0"/>
          <w:numId w:val="8"/>
        </w:numPr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nejprve musí být provedena přeložka teplovodu a kanalizačního potrubí</w:t>
      </w:r>
      <w:bookmarkStart w:id="50" w:name="_GoBack"/>
      <w:bookmarkEnd w:id="50"/>
    </w:p>
    <w:p w:rsidR="00E325FE" w:rsidRPr="004E7C8E" w:rsidRDefault="00E325FE" w:rsidP="00E325FE">
      <w:pPr>
        <w:pStyle w:val="4992uroven"/>
        <w:numPr>
          <w:ilvl w:val="0"/>
          <w:numId w:val="8"/>
        </w:numPr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v </w:t>
      </w:r>
      <w:proofErr w:type="spellStart"/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>II.etapě</w:t>
      </w:r>
      <w:proofErr w:type="spellEnd"/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 xml:space="preserve"> bude provedena navržená přístavba</w:t>
      </w:r>
    </w:p>
    <w:p w:rsidR="00D628E9" w:rsidRPr="004E7C8E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0F76AE" w:rsidRPr="004E7C8E" w:rsidRDefault="00AA0CAE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480BBA">
        <w:rPr>
          <w:rFonts w:ascii="Times New Roman" w:hAnsi="Times New Roman" w:cs="Times New Roman"/>
          <w:b/>
          <w:i/>
          <w:color w:val="auto"/>
          <w:sz w:val="24"/>
          <w:szCs w:val="24"/>
        </w:rPr>
        <w:t>15,3</w:t>
      </w:r>
      <w:r w:rsidR="000F76AE" w:rsidRPr="004E7C8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="000F76AE" w:rsidRPr="004E7C8E">
        <w:rPr>
          <w:rFonts w:ascii="Times New Roman" w:hAnsi="Times New Roman" w:cs="Times New Roman"/>
          <w:b/>
          <w:i/>
          <w:color w:val="auto"/>
          <w:sz w:val="24"/>
          <w:szCs w:val="24"/>
        </w:rPr>
        <w:t>mil.,-Kč</w:t>
      </w:r>
      <w:proofErr w:type="gramEnd"/>
    </w:p>
    <w:p w:rsidR="00D628E9" w:rsidRPr="004E7C8E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4E7C8E">
        <w:rPr>
          <w:rFonts w:ascii="Times New Roman" w:hAnsi="Times New Roman" w:cs="Times New Roman"/>
          <w:color w:val="auto"/>
          <w:sz w:val="24"/>
          <w:szCs w:val="24"/>
        </w:rPr>
        <w:tab/>
        <w:t xml:space="preserve">Členění stavby na objekty a technologická zařízení </w:t>
      </w:r>
    </w:p>
    <w:p w:rsidR="003359A2" w:rsidRPr="004E7C8E" w:rsidRDefault="00CE4769" w:rsidP="00CE4769">
      <w:pPr>
        <w:pStyle w:val="4992uroven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E7C8E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109BB" w:rsidRPr="004E7C8E">
        <w:rPr>
          <w:rFonts w:ascii="Times New Roman" w:hAnsi="Times New Roman" w:cs="Times New Roman"/>
          <w:i/>
          <w:color w:val="auto"/>
          <w:sz w:val="24"/>
          <w:szCs w:val="24"/>
        </w:rPr>
        <w:t>Není provedeno dílčí členění na objekty</w:t>
      </w:r>
    </w:p>
    <w:sectPr w:rsidR="003359A2" w:rsidRPr="004E7C8E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B7" w:rsidRDefault="00837EB7" w:rsidP="004B204D">
      <w:pPr>
        <w:spacing w:after="0" w:line="240" w:lineRule="auto"/>
      </w:pPr>
      <w:r>
        <w:separator/>
      </w:r>
    </w:p>
  </w:endnote>
  <w:endnote w:type="continuationSeparator" w:id="0">
    <w:p w:rsidR="00837EB7" w:rsidRDefault="00837EB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B7" w:rsidRDefault="00837EB7" w:rsidP="004B204D">
      <w:pPr>
        <w:spacing w:after="0" w:line="240" w:lineRule="auto"/>
      </w:pPr>
      <w:r>
        <w:separator/>
      </w:r>
    </w:p>
  </w:footnote>
  <w:footnote w:type="continuationSeparator" w:id="0">
    <w:p w:rsidR="00837EB7" w:rsidRDefault="00837EB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480BBA">
          <w:t>95541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0BBA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AF5CC7"/>
    <w:multiLevelType w:val="multilevel"/>
    <w:tmpl w:val="4F98EE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5F10"/>
    <w:rsid w:val="00021B24"/>
    <w:rsid w:val="00025BFF"/>
    <w:rsid w:val="00043D3E"/>
    <w:rsid w:val="00043F85"/>
    <w:rsid w:val="00044911"/>
    <w:rsid w:val="00045035"/>
    <w:rsid w:val="0005712D"/>
    <w:rsid w:val="00057AD7"/>
    <w:rsid w:val="0006375D"/>
    <w:rsid w:val="000679BB"/>
    <w:rsid w:val="000840DE"/>
    <w:rsid w:val="00085555"/>
    <w:rsid w:val="000A32B8"/>
    <w:rsid w:val="000A59C4"/>
    <w:rsid w:val="000A6FA8"/>
    <w:rsid w:val="000D51A1"/>
    <w:rsid w:val="000F76AE"/>
    <w:rsid w:val="00106ED5"/>
    <w:rsid w:val="001072EF"/>
    <w:rsid w:val="00112D0B"/>
    <w:rsid w:val="001241F4"/>
    <w:rsid w:val="001337BA"/>
    <w:rsid w:val="00140A36"/>
    <w:rsid w:val="001422F8"/>
    <w:rsid w:val="00157C5B"/>
    <w:rsid w:val="001604F7"/>
    <w:rsid w:val="0016785E"/>
    <w:rsid w:val="00176E9F"/>
    <w:rsid w:val="0017749F"/>
    <w:rsid w:val="001803D5"/>
    <w:rsid w:val="001906B4"/>
    <w:rsid w:val="001B0BFA"/>
    <w:rsid w:val="001B2E0B"/>
    <w:rsid w:val="001C7E1D"/>
    <w:rsid w:val="001D0BBD"/>
    <w:rsid w:val="001D239E"/>
    <w:rsid w:val="001D2F68"/>
    <w:rsid w:val="001D65A4"/>
    <w:rsid w:val="001E1151"/>
    <w:rsid w:val="001E7AA0"/>
    <w:rsid w:val="00200082"/>
    <w:rsid w:val="00206422"/>
    <w:rsid w:val="002256CA"/>
    <w:rsid w:val="00241E2C"/>
    <w:rsid w:val="00242CE0"/>
    <w:rsid w:val="00247A02"/>
    <w:rsid w:val="002513E4"/>
    <w:rsid w:val="002515C3"/>
    <w:rsid w:val="00255219"/>
    <w:rsid w:val="00261A6D"/>
    <w:rsid w:val="00273590"/>
    <w:rsid w:val="00281A58"/>
    <w:rsid w:val="002A2430"/>
    <w:rsid w:val="002C74A1"/>
    <w:rsid w:val="002E1C43"/>
    <w:rsid w:val="002E2ABF"/>
    <w:rsid w:val="003062E1"/>
    <w:rsid w:val="00321C54"/>
    <w:rsid w:val="00332D6D"/>
    <w:rsid w:val="00332F70"/>
    <w:rsid w:val="003359A2"/>
    <w:rsid w:val="00337125"/>
    <w:rsid w:val="00350ECD"/>
    <w:rsid w:val="00353FA5"/>
    <w:rsid w:val="0037133F"/>
    <w:rsid w:val="003918A5"/>
    <w:rsid w:val="003A641C"/>
    <w:rsid w:val="003B33A1"/>
    <w:rsid w:val="003C6EBB"/>
    <w:rsid w:val="003D61A3"/>
    <w:rsid w:val="003D780A"/>
    <w:rsid w:val="003F2CC5"/>
    <w:rsid w:val="00404BAE"/>
    <w:rsid w:val="004107CB"/>
    <w:rsid w:val="004154B7"/>
    <w:rsid w:val="0042021E"/>
    <w:rsid w:val="004302A1"/>
    <w:rsid w:val="0043490F"/>
    <w:rsid w:val="00443AFF"/>
    <w:rsid w:val="00450ECE"/>
    <w:rsid w:val="00452279"/>
    <w:rsid w:val="00474565"/>
    <w:rsid w:val="00480BBA"/>
    <w:rsid w:val="004A3A48"/>
    <w:rsid w:val="004A4D3D"/>
    <w:rsid w:val="004B204D"/>
    <w:rsid w:val="004E0D73"/>
    <w:rsid w:val="004E7C8E"/>
    <w:rsid w:val="004F040A"/>
    <w:rsid w:val="005102EF"/>
    <w:rsid w:val="005272BB"/>
    <w:rsid w:val="005304E9"/>
    <w:rsid w:val="005349E9"/>
    <w:rsid w:val="0056150A"/>
    <w:rsid w:val="00581903"/>
    <w:rsid w:val="0058659D"/>
    <w:rsid w:val="0059562E"/>
    <w:rsid w:val="005B4D34"/>
    <w:rsid w:val="005C1AC3"/>
    <w:rsid w:val="005C4C25"/>
    <w:rsid w:val="005E2DE7"/>
    <w:rsid w:val="005E7ECC"/>
    <w:rsid w:val="005F3342"/>
    <w:rsid w:val="005F6859"/>
    <w:rsid w:val="006015AE"/>
    <w:rsid w:val="006049EE"/>
    <w:rsid w:val="00607549"/>
    <w:rsid w:val="00616EB2"/>
    <w:rsid w:val="00666531"/>
    <w:rsid w:val="00667A4A"/>
    <w:rsid w:val="00670A00"/>
    <w:rsid w:val="00671973"/>
    <w:rsid w:val="00671F7E"/>
    <w:rsid w:val="0069296C"/>
    <w:rsid w:val="00693801"/>
    <w:rsid w:val="006C4F17"/>
    <w:rsid w:val="006D05C7"/>
    <w:rsid w:val="006E4F5C"/>
    <w:rsid w:val="006F3676"/>
    <w:rsid w:val="00714FA4"/>
    <w:rsid w:val="007164F8"/>
    <w:rsid w:val="00726D95"/>
    <w:rsid w:val="00751841"/>
    <w:rsid w:val="007659CA"/>
    <w:rsid w:val="00766E3E"/>
    <w:rsid w:val="0077683F"/>
    <w:rsid w:val="0079383A"/>
    <w:rsid w:val="00794158"/>
    <w:rsid w:val="007A3912"/>
    <w:rsid w:val="007A6531"/>
    <w:rsid w:val="007C13F1"/>
    <w:rsid w:val="007C5B39"/>
    <w:rsid w:val="00801A77"/>
    <w:rsid w:val="008065EE"/>
    <w:rsid w:val="00821197"/>
    <w:rsid w:val="00826F68"/>
    <w:rsid w:val="00834963"/>
    <w:rsid w:val="00837EB7"/>
    <w:rsid w:val="00846EF6"/>
    <w:rsid w:val="00847D81"/>
    <w:rsid w:val="008672AE"/>
    <w:rsid w:val="0087370E"/>
    <w:rsid w:val="00882B5A"/>
    <w:rsid w:val="008E5AD1"/>
    <w:rsid w:val="008E5CB8"/>
    <w:rsid w:val="008F0228"/>
    <w:rsid w:val="00900825"/>
    <w:rsid w:val="00921AD0"/>
    <w:rsid w:val="0092239E"/>
    <w:rsid w:val="0094611D"/>
    <w:rsid w:val="00947A3F"/>
    <w:rsid w:val="009674BC"/>
    <w:rsid w:val="00975672"/>
    <w:rsid w:val="00980CB1"/>
    <w:rsid w:val="009943A8"/>
    <w:rsid w:val="009C4D44"/>
    <w:rsid w:val="009D0A3C"/>
    <w:rsid w:val="009D465F"/>
    <w:rsid w:val="009E05ED"/>
    <w:rsid w:val="009F5FC8"/>
    <w:rsid w:val="00A16690"/>
    <w:rsid w:val="00A171F1"/>
    <w:rsid w:val="00A242B6"/>
    <w:rsid w:val="00A24E0A"/>
    <w:rsid w:val="00A32B88"/>
    <w:rsid w:val="00A35F3B"/>
    <w:rsid w:val="00A426D3"/>
    <w:rsid w:val="00A72A75"/>
    <w:rsid w:val="00AA0CAE"/>
    <w:rsid w:val="00AA2A83"/>
    <w:rsid w:val="00AC7F2E"/>
    <w:rsid w:val="00AD7A5C"/>
    <w:rsid w:val="00AE54BB"/>
    <w:rsid w:val="00AF6E06"/>
    <w:rsid w:val="00AF7C41"/>
    <w:rsid w:val="00B3658C"/>
    <w:rsid w:val="00B471C1"/>
    <w:rsid w:val="00B513C4"/>
    <w:rsid w:val="00B5193C"/>
    <w:rsid w:val="00B87B8D"/>
    <w:rsid w:val="00BC3CE4"/>
    <w:rsid w:val="00BC5B20"/>
    <w:rsid w:val="00BD6BF7"/>
    <w:rsid w:val="00BF1B31"/>
    <w:rsid w:val="00C0289D"/>
    <w:rsid w:val="00C109BB"/>
    <w:rsid w:val="00C26C14"/>
    <w:rsid w:val="00C2778E"/>
    <w:rsid w:val="00C32FFD"/>
    <w:rsid w:val="00C460AD"/>
    <w:rsid w:val="00C5727F"/>
    <w:rsid w:val="00C62A56"/>
    <w:rsid w:val="00C66311"/>
    <w:rsid w:val="00C673AF"/>
    <w:rsid w:val="00C71713"/>
    <w:rsid w:val="00C72AC6"/>
    <w:rsid w:val="00C751AA"/>
    <w:rsid w:val="00C768B2"/>
    <w:rsid w:val="00C82286"/>
    <w:rsid w:val="00CB0265"/>
    <w:rsid w:val="00CB185C"/>
    <w:rsid w:val="00CB78FE"/>
    <w:rsid w:val="00CC3163"/>
    <w:rsid w:val="00CE4769"/>
    <w:rsid w:val="00CF36AA"/>
    <w:rsid w:val="00D22DB2"/>
    <w:rsid w:val="00D261DD"/>
    <w:rsid w:val="00D36E89"/>
    <w:rsid w:val="00D40293"/>
    <w:rsid w:val="00D409F2"/>
    <w:rsid w:val="00D628E9"/>
    <w:rsid w:val="00D64C5C"/>
    <w:rsid w:val="00D73F02"/>
    <w:rsid w:val="00D80730"/>
    <w:rsid w:val="00D8206F"/>
    <w:rsid w:val="00D97A7A"/>
    <w:rsid w:val="00DC526F"/>
    <w:rsid w:val="00DD1ADF"/>
    <w:rsid w:val="00DD7813"/>
    <w:rsid w:val="00DF48B5"/>
    <w:rsid w:val="00E24A3A"/>
    <w:rsid w:val="00E26E79"/>
    <w:rsid w:val="00E325FE"/>
    <w:rsid w:val="00E50BB3"/>
    <w:rsid w:val="00E52473"/>
    <w:rsid w:val="00E86AD4"/>
    <w:rsid w:val="00EA1A27"/>
    <w:rsid w:val="00EA5D4D"/>
    <w:rsid w:val="00EB0F50"/>
    <w:rsid w:val="00EB3342"/>
    <w:rsid w:val="00ED3F0B"/>
    <w:rsid w:val="00EE14C3"/>
    <w:rsid w:val="00EE3A84"/>
    <w:rsid w:val="00EE52F1"/>
    <w:rsid w:val="00EE5F3F"/>
    <w:rsid w:val="00F36DFA"/>
    <w:rsid w:val="00F42F2E"/>
    <w:rsid w:val="00F47F7A"/>
    <w:rsid w:val="00F57587"/>
    <w:rsid w:val="00F713C1"/>
    <w:rsid w:val="00F86EBD"/>
    <w:rsid w:val="00FC3F73"/>
    <w:rsid w:val="00FC7D27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37FE-6829-4E53-8631-D90788BA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3</Pages>
  <Words>1506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191</cp:revision>
  <cp:lastPrinted>2014-05-28T09:54:00Z</cp:lastPrinted>
  <dcterms:created xsi:type="dcterms:W3CDTF">2013-06-04T07:32:00Z</dcterms:created>
  <dcterms:modified xsi:type="dcterms:W3CDTF">2017-01-16T13:57:00Z</dcterms:modified>
</cp:coreProperties>
</file>